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3" w:rsidRPr="006A5307" w:rsidRDefault="00607C43" w:rsidP="00607C4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bookmarkStart w:id="0" w:name="_GoBack"/>
      <w:bookmarkEnd w:id="0"/>
      <w:r w:rsidRPr="006A5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.2. POLİTİKA</w:t>
      </w:r>
    </w:p>
    <w:p w:rsidR="00607C43" w:rsidRPr="006A5307" w:rsidRDefault="00607C43" w:rsidP="00607C43">
      <w:pPr>
        <w:pStyle w:val="Balk3"/>
        <w:ind w:left="-4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1" w:name="_Toc29995130"/>
      <w:r w:rsidRPr="006A5307">
        <w:rPr>
          <w:rFonts w:ascii="Times New Roman" w:hAnsi="Times New Roman" w:cs="Times New Roman"/>
          <w:b/>
          <w:color w:val="000000" w:themeColor="text1"/>
        </w:rPr>
        <w:t>5.2.1 Yönetim Sistemleri politikasının oluşturulması</w:t>
      </w:r>
      <w:bookmarkEnd w:id="1"/>
    </w:p>
    <w:p w:rsidR="00607C43" w:rsidRPr="00F825DA" w:rsidRDefault="00607C43" w:rsidP="00607C43">
      <w:pPr>
        <w:spacing w:after="0"/>
        <w:ind w:left="-5" w:righ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Üst yönetim, aşağıdakileri karşılayan bir Yönetim sistemleri politikasını oluşturmuştur, uygulamakta ve sürekliliğini sağlamaktadır: </w:t>
      </w:r>
    </w:p>
    <w:p w:rsidR="00607C43" w:rsidRPr="00F825DA" w:rsidRDefault="00607C43" w:rsidP="00607C43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43" w:rsidRPr="00F825DA" w:rsidRDefault="00607C43" w:rsidP="00607C43">
      <w:pPr>
        <w:numPr>
          <w:ilvl w:val="0"/>
          <w:numId w:val="1"/>
        </w:numPr>
        <w:spacing w:after="0" w:line="268" w:lineRule="auto"/>
        <w:ind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Kurumumuzun amaç ve bağlamına uygun ve stratejik yönünü destekleyen, </w:t>
      </w:r>
    </w:p>
    <w:p w:rsidR="00607C43" w:rsidRPr="00F825DA" w:rsidRDefault="00607C43" w:rsidP="00607C43">
      <w:pPr>
        <w:numPr>
          <w:ilvl w:val="0"/>
          <w:numId w:val="1"/>
        </w:numPr>
        <w:spacing w:after="0" w:line="268" w:lineRule="auto"/>
        <w:ind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Yönetim sistemleri hedeflerinin belirlenmesi için bir çerçeve sağlayan, </w:t>
      </w:r>
    </w:p>
    <w:p w:rsidR="00607C43" w:rsidRPr="00F825DA" w:rsidRDefault="00607C43" w:rsidP="00607C43">
      <w:pPr>
        <w:numPr>
          <w:ilvl w:val="0"/>
          <w:numId w:val="1"/>
        </w:numPr>
        <w:spacing w:after="0" w:line="268" w:lineRule="auto"/>
        <w:ind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Uygulanabilir şartları yerine getirilmesi için bir taahhüt içeren, </w:t>
      </w:r>
    </w:p>
    <w:p w:rsidR="00607C43" w:rsidRPr="00F825DA" w:rsidRDefault="00607C43" w:rsidP="00607C43">
      <w:pPr>
        <w:numPr>
          <w:ilvl w:val="0"/>
          <w:numId w:val="1"/>
        </w:numPr>
        <w:spacing w:after="0" w:line="268" w:lineRule="auto"/>
        <w:ind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Yönetim sistemlerinin sürekli iyileştirilmesi için bir taahhüt içeren. </w:t>
      </w:r>
    </w:p>
    <w:p w:rsidR="00607C43" w:rsidRPr="00F825DA" w:rsidRDefault="00607C43" w:rsidP="00607C43">
      <w:pPr>
        <w:numPr>
          <w:ilvl w:val="0"/>
          <w:numId w:val="1"/>
        </w:numPr>
        <w:spacing w:after="0" w:line="268" w:lineRule="auto"/>
        <w:ind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Kurumumuzun; yapısı,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ölçeği ve faaliyetleri, eğitimi</w:t>
      </w:r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ve hizmetlerinin çevresel etkileri </w:t>
      </w:r>
      <w:proofErr w:type="gramStart"/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dahil</w:t>
      </w:r>
      <w:proofErr w:type="gramEnd"/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 kurumumuzun amaç ve bağlamı ile uygunluğunu</w:t>
      </w:r>
    </w:p>
    <w:p w:rsidR="00607C43" w:rsidRPr="00F825DA" w:rsidRDefault="00607C43" w:rsidP="00607C43">
      <w:pPr>
        <w:pStyle w:val="ListeParagraf"/>
        <w:numPr>
          <w:ilvl w:val="0"/>
          <w:numId w:val="1"/>
        </w:numPr>
        <w:spacing w:after="0" w:line="240" w:lineRule="auto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Kirliliğin önlenmesi ve kurumumuzun bağlamına uygun diğer belirli taahhüt/taahhütler </w:t>
      </w:r>
      <w:proofErr w:type="gramStart"/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dahil</w:t>
      </w:r>
      <w:proofErr w:type="gramEnd"/>
      <w:r w:rsidRPr="00F825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, çevrenin korunmasını içeren bir taahhüt,</w:t>
      </w:r>
    </w:p>
    <w:p w:rsidR="00607C43" w:rsidRPr="00F825DA" w:rsidRDefault="00607C43" w:rsidP="00607C43">
      <w:pPr>
        <w:numPr>
          <w:ilvl w:val="0"/>
          <w:numId w:val="1"/>
        </w:numPr>
        <w:spacing w:after="0" w:line="268" w:lineRule="auto"/>
        <w:ind w:right="1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>İşle ilgili yaralanma ve sağlığın bozulmasının önlenmesi için güvenli ve sağlıklı çalışma koşullarının sağlanmasına yönelik taahhüdünü içeren, kurumumuzun amacına, büyüklüğüne, bağlamına ve İSG risklerine ve fırsatlarının doğasına uygunluğunu,</w:t>
      </w:r>
    </w:p>
    <w:p w:rsidR="00607C43" w:rsidRPr="00F825DA" w:rsidRDefault="00607C43" w:rsidP="00607C43">
      <w:pPr>
        <w:numPr>
          <w:ilvl w:val="0"/>
          <w:numId w:val="1"/>
        </w:numPr>
        <w:spacing w:after="0" w:line="248" w:lineRule="auto"/>
        <w:ind w:right="4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Tehlikeleri ortadan kaldırmak ve İSG risklerini azaltmak için bir taahhüt içermesi, </w:t>
      </w:r>
    </w:p>
    <w:p w:rsidR="00607C43" w:rsidRPr="00F825DA" w:rsidRDefault="00607C43" w:rsidP="00607C43">
      <w:pPr>
        <w:numPr>
          <w:ilvl w:val="0"/>
          <w:numId w:val="1"/>
        </w:numPr>
        <w:spacing w:after="0" w:line="248" w:lineRule="auto"/>
        <w:ind w:right="4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5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Çalışanların ve bulundukları yerde varsa, çalışan temsilcilerinin danışma ve katılımı için bir taahhüt içermesi, </w:t>
      </w:r>
    </w:p>
    <w:p w:rsidR="00CB16F4" w:rsidRDefault="00CB16F4"/>
    <w:sectPr w:rsidR="00CB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B359A"/>
    <w:multiLevelType w:val="hybridMultilevel"/>
    <w:tmpl w:val="39421F72"/>
    <w:lvl w:ilvl="0" w:tplc="E18C655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02886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4F1C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A68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A8D0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E87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1E0C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852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ED1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83"/>
    <w:rsid w:val="00607C43"/>
    <w:rsid w:val="006F2983"/>
    <w:rsid w:val="00C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FFF67-62D7-4F50-9B6C-8D7C338B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43"/>
    <w:pPr>
      <w:spacing w:after="200" w:line="276" w:lineRule="auto"/>
    </w:p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07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7C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60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2023-06-19T11:41:00Z</dcterms:created>
  <dcterms:modified xsi:type="dcterms:W3CDTF">2023-06-19T11:42:00Z</dcterms:modified>
</cp:coreProperties>
</file>